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72"/>
        <w:gridCol w:w="713"/>
        <w:gridCol w:w="1567"/>
        <w:gridCol w:w="660"/>
        <w:gridCol w:w="675"/>
        <w:gridCol w:w="915"/>
        <w:gridCol w:w="245"/>
        <w:gridCol w:w="850"/>
        <w:gridCol w:w="1411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70" w:hRule="atLeast"/>
        </w:trPr>
        <w:tc>
          <w:tcPr>
            <w:tcW w:w="85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职业院校技能大赛会务服务报价单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70" w:hRule="atLeast"/>
        </w:trPr>
        <w:tc>
          <w:tcPr>
            <w:tcW w:w="8522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70" w:hRule="atLeast"/>
        </w:trPr>
        <w:tc>
          <w:tcPr>
            <w:tcW w:w="8522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5" w:hRule="atLeast"/>
        </w:trPr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内容                                                                   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说明                                                                                                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数量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单位            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单项小计           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5" w:hRule="atLeast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一、创意及设计部分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479" w:hRule="atLeast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设计部分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签到入门处背景、赛场开幕式舞台背景、签到处、赛事手册、各种指示展架、手提袋、道旗，胸牌等；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设计背景主色调、图案，文字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如果甲方提供以上设计内容，不产生此费用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启动倒计时视频背景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大屏视频5秒倒计时  43秒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如果甲方提供以上设计内容，不产生此费用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大事记视频背景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大屏视频3分32秒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如果甲方提供以上设计内容，不产生此费用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60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小计：                                                                                                                     </w:t>
            </w: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20" w:hRule="atLeast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二、酒店会务部分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签到处及迎宾背景搭建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桁架（直角方钢）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背景喷绘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室内无味绢丝布  7*3m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示意图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校园示意图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赛场示意图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指引牌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黑金立牌KT板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指引牌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手举牌 （600*400mm）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小标示牌 (300*200mm)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签到簿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A4彩纸签到簿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笔本袋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专家组，裁判用（橡皮、铅笔、碳素笔、笔记本、信笺纸）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报名及签到系统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手机或电脑报名、缴费、房间预订、签到系统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会议手册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骑马钉+200克铜版纸覆亚膜封皮+157g铜版纸内页（20页以内）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参会证（胸牌）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10cm*15cm透明卡套+铜版纸内页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会务秘书接待（4人*6天=24人次）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人/次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会议用水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农夫山泉（1人1天1瓶）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礼品袋定制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服装定制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翻领文化衫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（丝光棉）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FF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接站欢迎牌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双面KT板-宽60cm*长90cm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酒店--赛场往返用车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7座商务  （10次*3台=30台次）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55座大巴（10次*3台=30台次）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40" w:hRule="atLeast"/>
        </w:trPr>
        <w:tc>
          <w:tcPr>
            <w:tcW w:w="60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小计：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20" w:hRule="atLeast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三、赛场搭建部分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赛事布展搭建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地爆球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开幕式启动烘托气氛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02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茶歇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糕点、饮料、水果、盘插、纸杯、纸巾、全场人员服务、盘满等（1天2次，60人*3天*2次=360人次）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65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室外大型主题搭建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裄</w:t>
            </w:r>
            <w:r>
              <w:rPr>
                <w:rStyle w:val="4"/>
                <w:lang w:val="en-US" w:eastAsia="zh-CN" w:bidi="ar"/>
              </w:rPr>
              <w:t>架方钢负重（18*4.5+4.5*0.5*2+4.5*3=90m）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室外大型主题喷绘背景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不透光黑白布（18.5*4.7+4.7*1*2=97）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迎客拱门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充气15米气充门 （5天）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迎客道旗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3米高注水道旗 （5天）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迎客空飘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红色气充球（5天）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1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横幅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红绸白字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甲方实际要求为准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939" w:hRule="atLeast"/>
        </w:trPr>
        <w:tc>
          <w:tcPr>
            <w:tcW w:w="60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小计：</w:t>
            </w: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939" w:hRule="atLeast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四、会务服务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会务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会务服务费（含发票）</w:t>
            </w:r>
          </w:p>
        </w:tc>
        <w:tc>
          <w:tcPr>
            <w:tcW w:w="453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会务费用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60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小计：</w:t>
            </w: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154" w:hRule="atLeast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1" w:hRule="atLeast"/>
        </w:trPr>
        <w:tc>
          <w:tcPr>
            <w:tcW w:w="85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五、单列费用（据实结算）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会场、用房、用餐、用车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会场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小会场（裁判用）（2--4小时）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参赛选手入驻的酒店在参赛期间不得对外营业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最高限价350元/日，其中：专家、教练四星标准包含果盘、早晚餐、7次午餐、每日核酸检测；带队老师、选手准四星标准，包含：2次午餐、每日核酸检测、地点经开区内、车程20分钟以内。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房间（5晚）【专家、教练】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标间（含早晚餐）（含机场接送）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8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单间（含早晚餐）（含机场接送）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房间（5晚）【带队老师、选手】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标间（含早晚餐）（含机场接送）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00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单间（含早晚餐）（含机场接送）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接送机（一次）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商务5座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车/次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额外产生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商务7座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车/次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大巴38座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车/次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9" w:hRule="atLeast"/>
        </w:trPr>
        <w:tc>
          <w:tcPr>
            <w:tcW w:w="60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小计：</w:t>
            </w: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其它服务承诺</w:t>
            </w:r>
          </w:p>
        </w:tc>
        <w:tc>
          <w:tcPr>
            <w:tcW w:w="6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投标人（盖公章）：</w:t>
            </w:r>
          </w:p>
        </w:tc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投标人（签字或盖章）：</w:t>
            </w:r>
          </w:p>
        </w:tc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日期：    </w:t>
            </w:r>
          </w:p>
        </w:tc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8E50D4A-5EB4-4434-A8E0-94A5E2AAE72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5CB1DAE-D4B4-40AD-91FB-CAAB3B6CE7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NDFlNzQ3MGFhZjBjNGM1YzM0NzhiODliMTI1NWIifQ=="/>
  </w:docVars>
  <w:rsids>
    <w:rsidRoot w:val="45C01242"/>
    <w:rsid w:val="0A0B4A3F"/>
    <w:rsid w:val="1002225F"/>
    <w:rsid w:val="10253E11"/>
    <w:rsid w:val="16A76B5D"/>
    <w:rsid w:val="45C01242"/>
    <w:rsid w:val="543E209F"/>
    <w:rsid w:val="58E44633"/>
    <w:rsid w:val="60C00B8C"/>
    <w:rsid w:val="6EAA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方正仿宋_GBK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方正仿宋_GB2312" w:hAnsi="方正仿宋_GB2312" w:eastAsia="方正仿宋_GB2312" w:cs="方正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1275</Words>
  <Characters>1419</Characters>
  <Lines>0</Lines>
  <Paragraphs>0</Paragraphs>
  <TotalTime>1</TotalTime>
  <ScaleCrop>false</ScaleCrop>
  <LinksUpToDate>false</LinksUpToDate>
  <CharactersWithSpaces>1928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2022-05-20T04:26:00Z</dcterms:created>
  <dc:creator>∞</dc:creator>
  <cp:lastModifiedBy>∞</cp:lastModifiedBy>
  <cp:lastPrinted>2022-05-20T08:35:00Z</cp:lastPrinted>
  <dcterms:modified xsi:type="dcterms:W3CDTF">2022-05-25T14:06:48Z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A11255F8A40E442B8D2DC5BFC910D5D9</vt:lpwstr>
  </property>
</Properties>
</file>